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widowControl/>
        <w:spacing w:line="600" w:lineRule="exact"/>
        <w:rPr>
          <w:rFonts w:ascii="方正小标宋简体" w:hAnsi="方正小标宋简体" w:eastAsia="方正小标宋简体" w:cs="方正小标宋简体"/>
          <w:sz w:val="44"/>
          <w:szCs w:val="44"/>
        </w:rPr>
      </w:pPr>
    </w:p>
    <w:p>
      <w:pPr>
        <w:widowControl/>
        <w:spacing w:line="600" w:lineRule="exact"/>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2021</w:t>
      </w:r>
      <w:r>
        <w:rPr>
          <w:rFonts w:hint="eastAsia" w:ascii="方正小标宋简体" w:hAnsi="方正小标宋简体" w:eastAsia="方正小标宋简体" w:cs="方正小标宋简体"/>
          <w:bCs/>
          <w:sz w:val="44"/>
          <w:szCs w:val="44"/>
        </w:rPr>
        <w:t>年宁波市妇联向社会组织购买妇女儿童家庭服务项目目录</w:t>
      </w:r>
    </w:p>
    <w:tbl>
      <w:tblPr>
        <w:tblStyle w:val="3"/>
        <w:tblW w:w="14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2"/>
        <w:gridCol w:w="738"/>
        <w:gridCol w:w="5488"/>
        <w:gridCol w:w="585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宋体" w:eastAsia="黑体" w:cs="黑体"/>
                <w:bCs/>
                <w:kern w:val="0"/>
                <w:szCs w:val="21"/>
              </w:rPr>
            </w:pPr>
            <w:r>
              <w:rPr>
                <w:rFonts w:hint="eastAsia" w:ascii="黑体" w:hAnsi="宋体" w:eastAsia="黑体" w:cs="黑体"/>
                <w:bCs/>
                <w:kern w:val="0"/>
                <w:szCs w:val="21"/>
              </w:rPr>
              <w:t>序</w:t>
            </w:r>
          </w:p>
          <w:p>
            <w:pPr>
              <w:widowControl/>
              <w:spacing w:line="240" w:lineRule="exact"/>
              <w:jc w:val="center"/>
              <w:rPr>
                <w:rFonts w:ascii="黑体" w:hAnsi="宋体" w:eastAsia="黑体"/>
                <w:bCs/>
                <w:kern w:val="0"/>
                <w:szCs w:val="21"/>
              </w:rPr>
            </w:pPr>
            <w:r>
              <w:rPr>
                <w:rFonts w:hint="eastAsia" w:ascii="黑体" w:hAnsi="宋体" w:eastAsia="黑体" w:cs="黑体"/>
                <w:bCs/>
                <w:kern w:val="0"/>
                <w:szCs w:val="21"/>
              </w:rPr>
              <w:t>号</w:t>
            </w:r>
          </w:p>
        </w:tc>
        <w:tc>
          <w:tcPr>
            <w:tcW w:w="70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宋体" w:eastAsia="黑体"/>
                <w:bCs/>
                <w:kern w:val="0"/>
                <w:szCs w:val="21"/>
              </w:rPr>
            </w:pPr>
            <w:r>
              <w:rPr>
                <w:rFonts w:hint="eastAsia" w:ascii="黑体" w:hAnsi="宋体" w:eastAsia="黑体" w:cs="黑体"/>
                <w:bCs/>
                <w:kern w:val="0"/>
                <w:szCs w:val="21"/>
              </w:rPr>
              <w:t>项目</w:t>
            </w:r>
          </w:p>
          <w:p>
            <w:pPr>
              <w:widowControl/>
              <w:spacing w:line="240" w:lineRule="exact"/>
              <w:jc w:val="center"/>
              <w:rPr>
                <w:rFonts w:ascii="黑体" w:hAnsi="宋体" w:eastAsia="黑体"/>
                <w:bCs/>
                <w:kern w:val="0"/>
                <w:szCs w:val="21"/>
              </w:rPr>
            </w:pPr>
            <w:r>
              <w:rPr>
                <w:rFonts w:hint="eastAsia" w:ascii="黑体" w:hAnsi="宋体" w:eastAsia="黑体" w:cs="黑体"/>
                <w:bCs/>
                <w:kern w:val="0"/>
                <w:szCs w:val="21"/>
              </w:rPr>
              <w:t>名称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宋体" w:eastAsia="黑体"/>
                <w:bCs/>
                <w:kern w:val="0"/>
                <w:szCs w:val="21"/>
              </w:rPr>
            </w:pPr>
            <w:r>
              <w:rPr>
                <w:rFonts w:hint="eastAsia" w:ascii="黑体" w:hAnsi="宋体" w:eastAsia="黑体" w:cs="黑体"/>
                <w:bCs/>
                <w:kern w:val="0"/>
                <w:szCs w:val="21"/>
              </w:rPr>
              <w:t>服务</w:t>
            </w:r>
          </w:p>
          <w:p>
            <w:pPr>
              <w:widowControl/>
              <w:spacing w:line="240" w:lineRule="exact"/>
              <w:jc w:val="center"/>
              <w:rPr>
                <w:rFonts w:ascii="黑体" w:hAnsi="宋体" w:eastAsia="黑体"/>
                <w:bCs/>
                <w:kern w:val="0"/>
                <w:szCs w:val="21"/>
              </w:rPr>
            </w:pPr>
            <w:r>
              <w:rPr>
                <w:rFonts w:hint="eastAsia" w:ascii="黑体" w:hAnsi="宋体" w:eastAsia="黑体" w:cs="黑体"/>
                <w:bCs/>
                <w:kern w:val="0"/>
                <w:szCs w:val="21"/>
              </w:rPr>
              <w:t>区域</w:t>
            </w:r>
          </w:p>
        </w:tc>
        <w:tc>
          <w:tcPr>
            <w:tcW w:w="54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宋体" w:eastAsia="黑体"/>
                <w:bCs/>
                <w:kern w:val="0"/>
                <w:szCs w:val="21"/>
              </w:rPr>
            </w:pPr>
            <w:r>
              <w:rPr>
                <w:rFonts w:hint="eastAsia" w:ascii="黑体" w:hAnsi="宋体" w:eastAsia="黑体" w:cs="黑体"/>
                <w:bCs/>
                <w:kern w:val="0"/>
                <w:szCs w:val="21"/>
              </w:rPr>
              <w:t>总体目标</w:t>
            </w:r>
          </w:p>
        </w:tc>
        <w:tc>
          <w:tcPr>
            <w:tcW w:w="58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宋体" w:eastAsia="黑体"/>
                <w:bCs/>
                <w:kern w:val="0"/>
                <w:szCs w:val="21"/>
              </w:rPr>
            </w:pPr>
            <w:r>
              <w:rPr>
                <w:rFonts w:hint="eastAsia" w:ascii="黑体" w:hAnsi="宋体" w:eastAsia="黑体" w:cs="黑体"/>
                <w:bCs/>
                <w:kern w:val="0"/>
                <w:szCs w:val="21"/>
              </w:rPr>
              <w:t>项目具体内容要求</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黑体" w:hAnsi="宋体" w:eastAsia="黑体"/>
                <w:bCs/>
                <w:szCs w:val="21"/>
              </w:rPr>
            </w:pPr>
            <w:r>
              <w:rPr>
                <w:rFonts w:hint="eastAsia" w:ascii="黑体" w:hAnsi="宋体" w:eastAsia="黑体"/>
                <w:bCs/>
                <w:szCs w:val="21"/>
              </w:rPr>
              <w:t>项目周期与</w:t>
            </w:r>
          </w:p>
          <w:p>
            <w:pPr>
              <w:spacing w:line="240" w:lineRule="exact"/>
              <w:jc w:val="center"/>
              <w:rPr>
                <w:rFonts w:ascii="黑体" w:hAnsi="宋体" w:eastAsia="黑体"/>
                <w:bCs/>
                <w:szCs w:val="21"/>
              </w:rPr>
            </w:pPr>
            <w:r>
              <w:rPr>
                <w:rFonts w:hint="eastAsia" w:ascii="黑体" w:hAnsi="宋体" w:eastAsia="黑体"/>
                <w:bCs/>
                <w:szCs w:val="21"/>
              </w:rPr>
              <w:t>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1"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ascii="仿宋_GB2312" w:hAnsi="宋体" w:eastAsia="仿宋_GB2312" w:cs="宋体"/>
                <w:kern w:val="0"/>
                <w:szCs w:val="21"/>
              </w:rPr>
              <w:t>1</w:t>
            </w:r>
          </w:p>
        </w:tc>
        <w:tc>
          <w:tcPr>
            <w:tcW w:w="7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宁波市中外女性交流成长服务</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全市</w:t>
            </w:r>
          </w:p>
        </w:tc>
        <w:tc>
          <w:tcPr>
            <w:tcW w:w="548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服务对象：</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全市中外女性及家庭成员</w:t>
            </w:r>
            <w:r>
              <w:rPr>
                <w:rFonts w:ascii="仿宋_GB2312" w:hAnsi="宋体" w:eastAsia="仿宋_GB2312" w:cs="宋体"/>
                <w:kern w:val="0"/>
                <w:szCs w:val="21"/>
              </w:rPr>
              <w:t>(</w:t>
            </w:r>
            <w:r>
              <w:rPr>
                <w:rFonts w:hint="eastAsia" w:ascii="仿宋_GB2312" w:hAnsi="宋体" w:eastAsia="仿宋_GB2312" w:cs="宋体"/>
                <w:kern w:val="0"/>
                <w:szCs w:val="21"/>
              </w:rPr>
              <w:t>不少于</w:t>
            </w:r>
            <w:r>
              <w:rPr>
                <w:rFonts w:ascii="仿宋_GB2312" w:hAnsi="宋体" w:eastAsia="仿宋_GB2312" w:cs="宋体"/>
                <w:kern w:val="0"/>
                <w:szCs w:val="21"/>
              </w:rPr>
              <w:t>700</w:t>
            </w:r>
            <w:r>
              <w:rPr>
                <w:rFonts w:hint="eastAsia" w:ascii="仿宋_GB2312" w:hAnsi="宋体" w:eastAsia="仿宋_GB2312" w:cs="宋体"/>
                <w:kern w:val="0"/>
                <w:szCs w:val="21"/>
              </w:rPr>
              <w:t>人，其中外籍不少于</w:t>
            </w:r>
            <w:r>
              <w:rPr>
                <w:rFonts w:ascii="仿宋_GB2312" w:hAnsi="宋体" w:eastAsia="仿宋_GB2312" w:cs="宋体"/>
                <w:kern w:val="0"/>
                <w:szCs w:val="21"/>
              </w:rPr>
              <w:t>300</w:t>
            </w:r>
            <w:r>
              <w:rPr>
                <w:rFonts w:hint="eastAsia" w:ascii="仿宋_GB2312" w:hAnsi="宋体" w:eastAsia="仿宋_GB2312" w:cs="宋体"/>
                <w:kern w:val="0"/>
                <w:szCs w:val="21"/>
              </w:rPr>
              <w:t>人</w:t>
            </w:r>
            <w:r>
              <w:rPr>
                <w:rFonts w:ascii="仿宋_GB2312" w:hAnsi="宋体" w:eastAsia="仿宋_GB2312" w:cs="宋体"/>
                <w:kern w:val="0"/>
                <w:szCs w:val="21"/>
              </w:rPr>
              <w:t>)</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总目标：</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促进中外女性交流成长，为推动“</w:t>
            </w:r>
            <w:r>
              <w:rPr>
                <w:rFonts w:ascii="仿宋_GB2312" w:hAnsi="宋体" w:eastAsia="仿宋_GB2312" w:cs="宋体"/>
                <w:kern w:val="0"/>
                <w:szCs w:val="21"/>
              </w:rPr>
              <w:t>17+1</w:t>
            </w:r>
            <w:r>
              <w:rPr>
                <w:rFonts w:hint="eastAsia" w:ascii="仿宋_GB2312" w:hAnsi="宋体" w:eastAsia="仿宋_GB2312" w:cs="宋体"/>
                <w:kern w:val="0"/>
                <w:szCs w:val="21"/>
              </w:rPr>
              <w:t>合作”共建“一带一路”和宁波建设“重要窗口”模范生贡献巾帼力量。</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具体目标：</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整合社会资源，面向中外女性开展在甬工作生活的各类政策咨询、资源对接、文化交流等服务。讲述中国好故事、传播巾帼好声音，引领服务联系中外女性，更好地发挥她们在促进宁波经济社会发展和城市国际化进程中的作用。</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满意度指标：</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服务对象满意度</w:t>
            </w:r>
            <w:r>
              <w:rPr>
                <w:rFonts w:hint="eastAsia" w:ascii="仿宋_GB2312" w:hAnsi="宋体" w:eastAsia="仿宋_GB2312" w:cs="宋体"/>
                <w:kern w:val="0"/>
                <w:szCs w:val="21"/>
                <w:lang w:eastAsia="zh-CN"/>
              </w:rPr>
              <w:t>达</w:t>
            </w:r>
            <w:r>
              <w:rPr>
                <w:rFonts w:ascii="仿宋_GB2312" w:hAnsi="宋体" w:eastAsia="仿宋_GB2312" w:cs="宋体"/>
                <w:kern w:val="0"/>
                <w:szCs w:val="21"/>
              </w:rPr>
              <w:t>90%</w:t>
            </w:r>
            <w:r>
              <w:rPr>
                <w:rFonts w:hint="eastAsia" w:ascii="仿宋_GB2312" w:hAnsi="宋体" w:eastAsia="仿宋_GB2312" w:cs="宋体"/>
                <w:kern w:val="0"/>
                <w:szCs w:val="21"/>
              </w:rPr>
              <w:t>以上。</w:t>
            </w:r>
          </w:p>
        </w:tc>
        <w:tc>
          <w:tcPr>
            <w:tcW w:w="58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1.</w:t>
            </w:r>
            <w:r>
              <w:rPr>
                <w:rFonts w:hint="eastAsia" w:ascii="仿宋_GB2312" w:hAnsi="宋体" w:eastAsia="仿宋_GB2312" w:cs="宋体"/>
                <w:b/>
                <w:bCs/>
                <w:kern w:val="0"/>
                <w:szCs w:val="21"/>
              </w:rPr>
              <w:t>中外女性素养提升课堂</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通过组织线下课堂（每月</w:t>
            </w:r>
            <w:r>
              <w:rPr>
                <w:rFonts w:ascii="仿宋_GB2312" w:hAnsi="宋体" w:eastAsia="仿宋_GB2312" w:cs="宋体"/>
                <w:kern w:val="0"/>
                <w:szCs w:val="21"/>
              </w:rPr>
              <w:t>1</w:t>
            </w:r>
            <w:r>
              <w:rPr>
                <w:rFonts w:hint="eastAsia" w:ascii="仿宋_GB2312" w:hAnsi="宋体" w:eastAsia="仿宋_GB2312" w:cs="宋体"/>
                <w:kern w:val="0"/>
                <w:szCs w:val="21"/>
              </w:rPr>
              <w:t>次）和线上课堂（每月</w:t>
            </w:r>
            <w:r>
              <w:rPr>
                <w:rFonts w:ascii="仿宋_GB2312" w:hAnsi="宋体" w:eastAsia="仿宋_GB2312" w:cs="宋体"/>
                <w:kern w:val="0"/>
                <w:szCs w:val="21"/>
              </w:rPr>
              <w:t>1</w:t>
            </w:r>
            <w:r>
              <w:rPr>
                <w:rFonts w:hint="eastAsia" w:ascii="仿宋_GB2312" w:hAnsi="宋体" w:eastAsia="仿宋_GB2312" w:cs="宋体"/>
                <w:kern w:val="0"/>
                <w:szCs w:val="21"/>
              </w:rPr>
              <w:t>次），充分满足中外女性素养提升需求，持续服务中外女性的学习力、表达力、人脉力、领导力、影响力提升，深度学习，持续输出，营造在甬中外女性学习成长的浓厚氛围，提高中外女性综合素养。</w:t>
            </w:r>
          </w:p>
          <w:p>
            <w:pPr>
              <w:widowControl/>
              <w:spacing w:line="28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2.</w:t>
            </w:r>
            <w:r>
              <w:rPr>
                <w:rFonts w:hint="eastAsia" w:ascii="仿宋_GB2312" w:hAnsi="宋体" w:eastAsia="仿宋_GB2312" w:cs="宋体"/>
                <w:b/>
                <w:bCs/>
                <w:kern w:val="0"/>
                <w:szCs w:val="21"/>
              </w:rPr>
              <w:t>印发中外女性服务手册</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通过问卷调查、数据调研等不同渠道和形式，掌握中外女性在甬工作、学习、生活、创业、就医、教育等各个方面的最新需求，制作双语服务手册发放给</w:t>
            </w:r>
            <w:r>
              <w:rPr>
                <w:rFonts w:ascii="仿宋_GB2312" w:hAnsi="宋体" w:eastAsia="仿宋_GB2312" w:cs="宋体"/>
                <w:kern w:val="0"/>
                <w:szCs w:val="21"/>
              </w:rPr>
              <w:t>700</w:t>
            </w:r>
            <w:r>
              <w:rPr>
                <w:rFonts w:hint="eastAsia" w:ascii="仿宋_GB2312" w:hAnsi="宋体" w:eastAsia="仿宋_GB2312" w:cs="宋体"/>
                <w:kern w:val="0"/>
                <w:szCs w:val="21"/>
              </w:rPr>
              <w:t>名项目服务对象（人手一本）。根据中外女性需求，开展在甬工作生活的各类政策咨询，精准地提供服务和对接相应服务渠道。</w:t>
            </w:r>
          </w:p>
          <w:p>
            <w:pPr>
              <w:widowControl/>
              <w:spacing w:line="28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3.</w:t>
            </w:r>
            <w:r>
              <w:rPr>
                <w:rFonts w:hint="eastAsia" w:ascii="仿宋_GB2312" w:hAnsi="宋体" w:eastAsia="仿宋_GB2312" w:cs="宋体"/>
                <w:b/>
                <w:bCs/>
                <w:kern w:val="0"/>
                <w:szCs w:val="21"/>
              </w:rPr>
              <w:t>中外文化交流体验活动</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邀请中外女性及家庭共同参加</w:t>
            </w:r>
            <w:r>
              <w:rPr>
                <w:rFonts w:ascii="仿宋_GB2312" w:hAnsi="宋体" w:eastAsia="仿宋_GB2312" w:cs="宋体"/>
                <w:kern w:val="0"/>
                <w:szCs w:val="21"/>
              </w:rPr>
              <w:t>2</w:t>
            </w:r>
            <w:r>
              <w:rPr>
                <w:rFonts w:hint="eastAsia" w:ascii="仿宋_GB2312" w:hAnsi="宋体" w:eastAsia="仿宋_GB2312" w:cs="宋体"/>
                <w:kern w:val="0"/>
                <w:szCs w:val="21"/>
              </w:rPr>
              <w:t>场中国传统文化展览观摩、民俗体验活动，通过雅乐弦歌、茶道刺绣、书法中医等，制作艾灸、创意印染，捏制陶器、抚琴品茶，体验中国传统文化。同时，邀约中外女性及家庭就国家文化、旅游介绍、艺术品赏析、家庭教育等方面做分享交流，促进中外文化交流，搭建中外友谊的桥梁。</w:t>
            </w:r>
          </w:p>
          <w:p>
            <w:pPr>
              <w:widowControl/>
              <w:spacing w:line="28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4.</w:t>
            </w:r>
            <w:r>
              <w:rPr>
                <w:rFonts w:hint="eastAsia" w:ascii="仿宋_GB2312" w:hAnsi="宋体" w:eastAsia="仿宋_GB2312" w:cs="宋体"/>
                <w:b/>
                <w:bCs/>
                <w:kern w:val="0"/>
                <w:szCs w:val="21"/>
              </w:rPr>
              <w:t>中外女性及家庭风采展示</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通过中外女性及家庭才艺展示、家庭风采秀、中外美食大比拼、中外特色产品展等不同模块，促进中外家庭文化交流，提升中外女性对宁波的认同感、归属感。同时，寻找年度巾帼传统文化推广之星、巾帼创业之星、巾帼文化交流之星等先进人物，示范带动更多中外女性加入到中外文化交流事业中来。</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项目周期：</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项目周期</w:t>
            </w:r>
            <w:r>
              <w:rPr>
                <w:rFonts w:ascii="仿宋_GB2312" w:hAnsi="宋体" w:eastAsia="仿宋_GB2312" w:cs="宋体"/>
                <w:kern w:val="0"/>
                <w:szCs w:val="21"/>
              </w:rPr>
              <w:t>7</w:t>
            </w:r>
            <w:r>
              <w:rPr>
                <w:rFonts w:hint="eastAsia" w:ascii="仿宋_GB2312" w:hAnsi="宋体" w:eastAsia="仿宋_GB2312" w:cs="宋体"/>
                <w:kern w:val="0"/>
                <w:szCs w:val="21"/>
              </w:rPr>
              <w:t>个月</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项目资金：</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项目资金总量</w:t>
            </w:r>
            <w:r>
              <w:rPr>
                <w:rFonts w:ascii="仿宋_GB2312" w:hAnsi="宋体" w:eastAsia="仿宋_GB2312" w:cs="宋体"/>
                <w:kern w:val="0"/>
                <w:szCs w:val="21"/>
              </w:rPr>
              <w:t>20</w:t>
            </w:r>
            <w:r>
              <w:rPr>
                <w:rFonts w:hint="eastAsia" w:ascii="仿宋_GB2312" w:hAnsi="宋体" w:eastAsia="仿宋_GB2312" w:cs="宋体"/>
                <w:kern w:val="0"/>
                <w:szCs w:val="21"/>
              </w:rPr>
              <w:t>万元（含项目管理费），由一个社会组织在全市范围内开展，项目经费不足部分自行解决。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ascii="仿宋_GB2312" w:hAnsi="宋体" w:eastAsia="仿宋_GB2312" w:cs="宋体"/>
                <w:kern w:val="0"/>
                <w:szCs w:val="21"/>
              </w:rPr>
              <w:t>2</w:t>
            </w:r>
          </w:p>
        </w:tc>
        <w:tc>
          <w:tcPr>
            <w:tcW w:w="7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宁波市促进婚姻家庭和谐服务</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全市</w:t>
            </w:r>
          </w:p>
        </w:tc>
        <w:tc>
          <w:tcPr>
            <w:tcW w:w="548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服务对象：</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全市家庭（直接受益对象</w:t>
            </w:r>
            <w:r>
              <w:rPr>
                <w:rFonts w:ascii="仿宋_GB2312" w:hAnsi="宋体" w:eastAsia="仿宋_GB2312" w:cs="宋体"/>
                <w:kern w:val="0"/>
                <w:szCs w:val="21"/>
              </w:rPr>
              <w:t>800</w:t>
            </w:r>
            <w:r>
              <w:rPr>
                <w:rFonts w:hint="eastAsia" w:ascii="仿宋_GB2312" w:hAnsi="宋体" w:eastAsia="仿宋_GB2312" w:cs="宋体"/>
                <w:kern w:val="0"/>
                <w:szCs w:val="21"/>
              </w:rPr>
              <w:t>人、间接受益对象</w:t>
            </w:r>
            <w:r>
              <w:rPr>
                <w:rFonts w:ascii="仿宋_GB2312" w:hAnsi="宋体" w:eastAsia="仿宋_GB2312" w:cs="宋体"/>
                <w:kern w:val="0"/>
                <w:szCs w:val="21"/>
              </w:rPr>
              <w:t>9800</w:t>
            </w:r>
            <w:r>
              <w:rPr>
                <w:rFonts w:hint="eastAsia" w:ascii="仿宋_GB2312" w:hAnsi="宋体" w:eastAsia="仿宋_GB2312" w:cs="宋体"/>
                <w:kern w:val="0"/>
                <w:szCs w:val="21"/>
              </w:rPr>
              <w:t>人）。</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总目标：</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通过实施促进婚姻家庭和谐服务项目，使有矛盾纠纷的家庭能够得到专业的调处，减少因家庭矛盾纠纷引发刑事案件的几率；通过参与家事案件审理庭前、庭中调解，从源头维护妇女合法权益，促进家庭和谐；通过定期开展家庭状况评估、婚姻危机疏导、亲子关系辅导、矛盾纠纷化解等服务，促进家庭和睦、社会稳定。</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具体目标：</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完善婚姻家庭矛盾调处工作机制，促进婚姻家庭矛盾调解与司法衔接；通过数据分析、案例剖析、问题调研，掌握婚姻家庭共性、个性问题，形成具有宁波本地特色的婚姻家庭咨询、矛盾调处工作模式；开展专业培训，培育婚姻家庭纠纷调解专业人员，提升专业服务能力；带动一批社会组织参与婚姻家庭矛盾纠纷调解，扩大婚姻家庭矛盾调处覆盖面；促进婚姻家庭和谐，文明健康生活理念形成。</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满意度指标：</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服务对象满意度达</w:t>
            </w:r>
            <w:bookmarkStart w:id="0" w:name="_GoBack"/>
            <w:bookmarkEnd w:id="0"/>
            <w:r>
              <w:rPr>
                <w:rFonts w:ascii="仿宋_GB2312" w:hAnsi="宋体" w:eastAsia="仿宋_GB2312" w:cs="宋体"/>
                <w:kern w:val="0"/>
                <w:szCs w:val="21"/>
              </w:rPr>
              <w:t>90</w:t>
            </w:r>
            <w:r>
              <w:rPr>
                <w:rFonts w:hint="eastAsia" w:ascii="仿宋_GB2312" w:hAnsi="宋体" w:eastAsia="仿宋_GB2312" w:cs="宋体"/>
                <w:kern w:val="0"/>
                <w:szCs w:val="21"/>
              </w:rPr>
              <w:t>％以上。</w:t>
            </w:r>
          </w:p>
        </w:tc>
        <w:tc>
          <w:tcPr>
            <w:tcW w:w="58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1.</w:t>
            </w:r>
            <w:r>
              <w:rPr>
                <w:rFonts w:hint="eastAsia" w:ascii="仿宋_GB2312" w:hAnsi="宋体" w:eastAsia="仿宋_GB2312" w:cs="宋体"/>
                <w:b/>
                <w:bCs/>
                <w:kern w:val="0"/>
                <w:szCs w:val="21"/>
              </w:rPr>
              <w:t>健全辅导员队伍</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完善</w:t>
            </w:r>
            <w:r>
              <w:rPr>
                <w:rFonts w:ascii="仿宋_GB2312" w:hAnsi="宋体" w:eastAsia="仿宋_GB2312" w:cs="宋体"/>
                <w:kern w:val="0"/>
                <w:szCs w:val="21"/>
              </w:rPr>
              <w:t>50</w:t>
            </w:r>
            <w:r>
              <w:rPr>
                <w:rFonts w:hint="eastAsia" w:ascii="仿宋_GB2312" w:hAnsi="宋体" w:eastAsia="仿宋_GB2312" w:cs="宋体"/>
                <w:kern w:val="0"/>
                <w:szCs w:val="21"/>
              </w:rPr>
              <w:t>人以上具有心理咨询师、婚姻家庭咨询师、律师资格的有专业素养的婚姻家庭辅导员队伍建设。</w:t>
            </w:r>
          </w:p>
          <w:p>
            <w:pPr>
              <w:widowControl/>
              <w:spacing w:line="28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2.</w:t>
            </w:r>
            <w:r>
              <w:rPr>
                <w:rFonts w:hint="eastAsia" w:ascii="仿宋_GB2312" w:hAnsi="宋体" w:eastAsia="仿宋_GB2312" w:cs="宋体"/>
                <w:b/>
                <w:bCs/>
                <w:kern w:val="0"/>
                <w:szCs w:val="21"/>
              </w:rPr>
              <w:t>健全诉调机制</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进驻宁波市诉讼</w:t>
            </w:r>
            <w:r>
              <w:rPr>
                <w:rFonts w:ascii="仿宋_GB2312" w:hAnsi="宋体" w:eastAsia="仿宋_GB2312" w:cs="宋体"/>
                <w:kern w:val="0"/>
                <w:szCs w:val="21"/>
              </w:rPr>
              <w:t>(</w:t>
            </w:r>
            <w:r>
              <w:rPr>
                <w:rFonts w:hint="eastAsia" w:ascii="仿宋_GB2312" w:hAnsi="宋体" w:eastAsia="仿宋_GB2312" w:cs="宋体"/>
                <w:kern w:val="0"/>
                <w:szCs w:val="21"/>
              </w:rPr>
              <w:t>调解</w:t>
            </w:r>
            <w:r>
              <w:rPr>
                <w:rFonts w:ascii="仿宋_GB2312" w:hAnsi="宋体" w:eastAsia="仿宋_GB2312" w:cs="宋体"/>
                <w:kern w:val="0"/>
                <w:szCs w:val="21"/>
              </w:rPr>
              <w:t>)</w:t>
            </w:r>
            <w:r>
              <w:rPr>
                <w:rFonts w:hint="eastAsia" w:ascii="仿宋_GB2312" w:hAnsi="宋体" w:eastAsia="仿宋_GB2312" w:cs="宋体"/>
                <w:kern w:val="0"/>
                <w:szCs w:val="21"/>
              </w:rPr>
              <w:t>服务中心，参与家事纠纷案件庭前、庭中调解工作；进驻婚姻登记处，为新婚夫妻和离婚夫妻开展新婚辅导和离婚辅导。</w:t>
            </w:r>
          </w:p>
          <w:p>
            <w:pPr>
              <w:widowControl/>
              <w:spacing w:line="28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3.</w:t>
            </w:r>
            <w:r>
              <w:rPr>
                <w:rFonts w:hint="eastAsia" w:ascii="仿宋_GB2312" w:hAnsi="宋体" w:eastAsia="仿宋_GB2312" w:cs="宋体"/>
                <w:b/>
                <w:bCs/>
                <w:kern w:val="0"/>
                <w:szCs w:val="21"/>
              </w:rPr>
              <w:t>婚姻家庭多方位服务</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面向全市有需求家庭积极主动开展家庭状况评估、婚姻危机疏导、亲子关系辅导、矛盾纠纷化解等服务，服务家庭</w:t>
            </w:r>
            <w:r>
              <w:rPr>
                <w:rFonts w:ascii="仿宋_GB2312" w:hAnsi="宋体" w:eastAsia="仿宋_GB2312" w:cs="宋体"/>
                <w:kern w:val="0"/>
                <w:szCs w:val="21"/>
              </w:rPr>
              <w:t>300</w:t>
            </w:r>
            <w:r>
              <w:rPr>
                <w:rFonts w:hint="eastAsia" w:ascii="仿宋_GB2312" w:hAnsi="宋体" w:eastAsia="仿宋_GB2312" w:cs="宋体"/>
                <w:kern w:val="0"/>
                <w:szCs w:val="21"/>
              </w:rPr>
              <w:t>户，服务家庭满意率达</w:t>
            </w:r>
            <w:r>
              <w:rPr>
                <w:rFonts w:ascii="仿宋_GB2312" w:hAnsi="宋体" w:eastAsia="仿宋_GB2312" w:cs="宋体"/>
                <w:kern w:val="0"/>
                <w:szCs w:val="21"/>
              </w:rPr>
              <w:t>90%</w:t>
            </w:r>
            <w:r>
              <w:rPr>
                <w:rFonts w:hint="eastAsia" w:ascii="仿宋_GB2312" w:hAnsi="宋体" w:eastAsia="仿宋_GB2312" w:cs="宋体"/>
                <w:kern w:val="0"/>
                <w:szCs w:val="21"/>
              </w:rPr>
              <w:t>以上。</w:t>
            </w:r>
          </w:p>
          <w:p>
            <w:pPr>
              <w:widowControl/>
              <w:spacing w:line="28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4.</w:t>
            </w:r>
            <w:r>
              <w:rPr>
                <w:rFonts w:hint="eastAsia" w:ascii="仿宋_GB2312" w:hAnsi="宋体" w:eastAsia="仿宋_GB2312" w:cs="宋体"/>
                <w:b/>
                <w:bCs/>
                <w:kern w:val="0"/>
                <w:szCs w:val="21"/>
              </w:rPr>
              <w:t>专业化能力培训</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针对婚姻家庭纠纷调解员开展专业资格培训、技能提升培训，帮助他们掌握专业知识、工作方法。每两个月向市妇联上报调解工作相关数据，定期开展案例分析。每两个月一次进社区、进学校围绕反家暴、儿童保护、和谐家庭营造等内容举行宣讲活动；以和谐家庭为主题，组织</w:t>
            </w:r>
            <w:r>
              <w:rPr>
                <w:rFonts w:ascii="仿宋_GB2312" w:hAnsi="宋体" w:eastAsia="仿宋_GB2312" w:cs="宋体"/>
                <w:kern w:val="0"/>
                <w:szCs w:val="21"/>
              </w:rPr>
              <w:t>5</w:t>
            </w:r>
            <w:r>
              <w:rPr>
                <w:rFonts w:hint="eastAsia" w:ascii="仿宋_GB2312" w:hAnsi="宋体" w:eastAsia="仿宋_GB2312" w:cs="宋体"/>
                <w:kern w:val="0"/>
                <w:szCs w:val="21"/>
              </w:rPr>
              <w:t>次婚姻家庭主题活动，并制作一批宣传册，分发到户；项目实施终期形成工作报告，编印妇女儿童维权十大经典案例集，县级以上媒体宣传报道不少于</w:t>
            </w:r>
            <w:r>
              <w:rPr>
                <w:rFonts w:ascii="仿宋_GB2312" w:hAnsi="宋体" w:eastAsia="仿宋_GB2312" w:cs="宋体"/>
                <w:kern w:val="0"/>
                <w:szCs w:val="21"/>
              </w:rPr>
              <w:t>4</w:t>
            </w:r>
            <w:r>
              <w:rPr>
                <w:rFonts w:hint="eastAsia" w:ascii="仿宋_GB2312" w:hAnsi="宋体" w:eastAsia="仿宋_GB2312" w:cs="宋体"/>
                <w:kern w:val="0"/>
                <w:szCs w:val="21"/>
              </w:rPr>
              <w:t>次。</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b/>
                <w:bCs/>
                <w:kern w:val="0"/>
                <w:szCs w:val="21"/>
              </w:rPr>
              <w:t>项目周期</w:t>
            </w:r>
            <w:r>
              <w:rPr>
                <w:rFonts w:hint="eastAsia" w:ascii="仿宋_GB2312" w:hAnsi="宋体" w:eastAsia="仿宋_GB2312" w:cs="宋体"/>
                <w:kern w:val="0"/>
                <w:szCs w:val="21"/>
              </w:rPr>
              <w:t>：</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项目周期</w:t>
            </w:r>
            <w:r>
              <w:rPr>
                <w:rFonts w:ascii="仿宋_GB2312" w:hAnsi="宋体" w:eastAsia="仿宋_GB2312" w:cs="宋体"/>
                <w:kern w:val="0"/>
                <w:szCs w:val="21"/>
              </w:rPr>
              <w:t>7</w:t>
            </w:r>
            <w:r>
              <w:rPr>
                <w:rFonts w:hint="eastAsia" w:ascii="仿宋_GB2312" w:hAnsi="宋体" w:eastAsia="仿宋_GB2312" w:cs="宋体"/>
                <w:kern w:val="0"/>
                <w:szCs w:val="21"/>
              </w:rPr>
              <w:t>个月</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项目资金：</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项目资金总量</w:t>
            </w:r>
            <w:r>
              <w:rPr>
                <w:rFonts w:ascii="仿宋_GB2312" w:hAnsi="宋体" w:eastAsia="仿宋_GB2312" w:cs="宋体"/>
                <w:kern w:val="0"/>
                <w:szCs w:val="21"/>
              </w:rPr>
              <w:t>20</w:t>
            </w:r>
            <w:r>
              <w:rPr>
                <w:rFonts w:hint="eastAsia" w:ascii="仿宋_GB2312" w:hAnsi="宋体" w:eastAsia="仿宋_GB2312" w:cs="宋体"/>
                <w:kern w:val="0"/>
                <w:szCs w:val="21"/>
              </w:rPr>
              <w:t>万元（含项目管理费），由一个社会组织在全市范围内开展，项目经费不足部分自行解决。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ascii="仿宋_GB2312" w:hAnsi="宋体" w:eastAsia="仿宋_GB2312" w:cs="宋体"/>
                <w:kern w:val="0"/>
                <w:szCs w:val="21"/>
              </w:rPr>
              <w:t>3</w:t>
            </w:r>
          </w:p>
        </w:tc>
        <w:tc>
          <w:tcPr>
            <w:tcW w:w="7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宁波市家风家教家训宣讲展示服务</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全市</w:t>
            </w:r>
          </w:p>
        </w:tc>
        <w:tc>
          <w:tcPr>
            <w:tcW w:w="548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服务对象：</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宁波全市家庭</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总目标：</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依托宁波家风馆，通过日常宣传讲解展示和组织主题活动，向全市家庭常态化宣传展示宁波各个历史时期形成的优秀家风家教家训，促进良好家风传承，弘扬家庭文明新风，进一步在全市形成爱国爱家、向上向善的浓厚氛围。</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具体目标：</w:t>
            </w:r>
          </w:p>
          <w:p>
            <w:pPr>
              <w:widowControl/>
              <w:spacing w:line="280" w:lineRule="exact"/>
              <w:ind w:firstLine="420" w:firstLineChars="200"/>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落实宁波家风馆的参观讲解、联络预约、活动承办工作，建立馆内正常运营相关机制，确保家风馆正常运作。预计接待参观游客达</w:t>
            </w:r>
            <w:r>
              <w:rPr>
                <w:rFonts w:ascii="仿宋_GB2312" w:hAnsi="宋体" w:eastAsia="仿宋_GB2312" w:cs="宋体"/>
                <w:kern w:val="0"/>
                <w:szCs w:val="21"/>
              </w:rPr>
              <w:t>2</w:t>
            </w:r>
            <w:r>
              <w:rPr>
                <w:rFonts w:hint="eastAsia" w:ascii="仿宋_GB2312" w:hAnsi="宋体" w:eastAsia="仿宋_GB2312" w:cs="宋体"/>
                <w:kern w:val="0"/>
                <w:szCs w:val="21"/>
              </w:rPr>
              <w:t>万人以上，免费讲解服务</w:t>
            </w:r>
            <w:r>
              <w:rPr>
                <w:rFonts w:ascii="仿宋_GB2312" w:hAnsi="宋体" w:eastAsia="仿宋_GB2312" w:cs="宋体"/>
                <w:kern w:val="0"/>
                <w:szCs w:val="21"/>
              </w:rPr>
              <w:t>100</w:t>
            </w:r>
            <w:r>
              <w:rPr>
                <w:rFonts w:hint="eastAsia" w:ascii="仿宋_GB2312" w:hAnsi="宋体" w:eastAsia="仿宋_GB2312" w:cs="宋体"/>
                <w:kern w:val="0"/>
                <w:szCs w:val="21"/>
              </w:rPr>
              <w:t>批次以上。</w:t>
            </w:r>
          </w:p>
          <w:p>
            <w:pPr>
              <w:widowControl/>
              <w:spacing w:line="280" w:lineRule="exact"/>
              <w:ind w:firstLine="420" w:firstLineChars="200"/>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整合各项资源，依托宁波家风馆策划开展各项活动，通过空间导览、人员讲解、装置交互、主题活动，讲述家风故事、传播清廉文化、提升公众艺术素养，助推全民阅读与家庭教育，营造良好家风教育氛围。</w:t>
            </w:r>
          </w:p>
          <w:p>
            <w:pPr>
              <w:widowControl/>
              <w:spacing w:line="280" w:lineRule="exact"/>
              <w:ind w:firstLine="420" w:firstLineChars="200"/>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在活动开展中宣传推广宁波好家风好家训，推动社会主义核心价值观在全市家庭落地生根，为宁波市经济社会发展提供精神动力和道德支撑。</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满意度指标：</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服务对象满意度达</w:t>
            </w:r>
            <w:r>
              <w:rPr>
                <w:rFonts w:ascii="仿宋_GB2312" w:hAnsi="宋体" w:eastAsia="仿宋_GB2312" w:cs="宋体"/>
                <w:kern w:val="0"/>
                <w:szCs w:val="21"/>
              </w:rPr>
              <w:t>95%</w:t>
            </w:r>
            <w:r>
              <w:rPr>
                <w:rFonts w:hint="eastAsia" w:ascii="仿宋_GB2312" w:hAnsi="宋体" w:eastAsia="仿宋_GB2312" w:cs="宋体"/>
                <w:kern w:val="0"/>
                <w:szCs w:val="21"/>
              </w:rPr>
              <w:t>以上。</w:t>
            </w:r>
          </w:p>
        </w:tc>
        <w:tc>
          <w:tcPr>
            <w:tcW w:w="58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1.</w:t>
            </w:r>
            <w:r>
              <w:rPr>
                <w:rFonts w:hint="eastAsia" w:ascii="仿宋_GB2312" w:hAnsi="宋体" w:eastAsia="仿宋_GB2312" w:cs="宋体"/>
                <w:b/>
                <w:bCs/>
                <w:kern w:val="0"/>
                <w:szCs w:val="21"/>
              </w:rPr>
              <w:t>讲解服务</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做好宁波家风馆日常宣传讲解工作。制定讲解员行为指导手册与礼仪规范，培训讲解员、志愿者，为参观团队提供现场讲解服务。</w:t>
            </w:r>
          </w:p>
          <w:p>
            <w:pPr>
              <w:widowControl/>
              <w:spacing w:line="28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2.</w:t>
            </w:r>
            <w:r>
              <w:rPr>
                <w:rFonts w:hint="eastAsia" w:ascii="仿宋_GB2312" w:hAnsi="宋体" w:eastAsia="仿宋_GB2312" w:cs="宋体"/>
                <w:b/>
                <w:bCs/>
                <w:kern w:val="0"/>
                <w:szCs w:val="21"/>
              </w:rPr>
              <w:t>主题活动策划与执行服务</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围绕“家风”建设主题，策划体验活动（每</w:t>
            </w:r>
            <w:r>
              <w:rPr>
                <w:rFonts w:ascii="仿宋_GB2312" w:hAnsi="宋体" w:eastAsia="仿宋_GB2312" w:cs="宋体"/>
                <w:kern w:val="0"/>
                <w:szCs w:val="21"/>
              </w:rPr>
              <w:t>2</w:t>
            </w:r>
            <w:r>
              <w:rPr>
                <w:rFonts w:hint="eastAsia" w:ascii="仿宋_GB2312" w:hAnsi="宋体" w:eastAsia="仿宋_GB2312" w:cs="宋体"/>
                <w:kern w:val="0"/>
                <w:szCs w:val="21"/>
              </w:rPr>
              <w:t>个月</w:t>
            </w:r>
            <w:r>
              <w:rPr>
                <w:rFonts w:ascii="仿宋_GB2312" w:hAnsi="宋体" w:eastAsia="仿宋_GB2312" w:cs="宋体"/>
                <w:kern w:val="0"/>
                <w:szCs w:val="21"/>
              </w:rPr>
              <w:t>1</w:t>
            </w:r>
            <w:r>
              <w:rPr>
                <w:rFonts w:hint="eastAsia" w:ascii="仿宋_GB2312" w:hAnsi="宋体" w:eastAsia="仿宋_GB2312" w:cs="宋体"/>
                <w:kern w:val="0"/>
                <w:szCs w:val="21"/>
              </w:rPr>
              <w:t>次），包括“家风”主题文创设计征集及作品发布、全民阅读推广与家风主题阅读活动、家庭教育主题讲座、家风主题电影展播、“清清荷风”园艺博览、“一封家书”书法作品展等活动。相关活动均制作公众号推文</w:t>
            </w:r>
            <w:r>
              <w:rPr>
                <w:rFonts w:ascii="仿宋_GB2312" w:hAnsi="宋体" w:eastAsia="仿宋_GB2312" w:cs="宋体"/>
                <w:kern w:val="0"/>
                <w:szCs w:val="21"/>
              </w:rPr>
              <w:t>,</w:t>
            </w:r>
            <w:r>
              <w:rPr>
                <w:rFonts w:hint="eastAsia" w:ascii="仿宋_GB2312" w:hAnsi="宋体" w:eastAsia="仿宋_GB2312" w:cs="宋体"/>
                <w:kern w:val="0"/>
                <w:szCs w:val="21"/>
              </w:rPr>
              <w:t>供互联网传播</w:t>
            </w:r>
            <w:r>
              <w:rPr>
                <w:rFonts w:ascii="仿宋_GB2312" w:hAnsi="宋体" w:eastAsia="仿宋_GB2312" w:cs="宋体"/>
                <w:kern w:val="0"/>
                <w:szCs w:val="21"/>
              </w:rPr>
              <w:t>;</w:t>
            </w:r>
            <w:r>
              <w:rPr>
                <w:rFonts w:hint="eastAsia" w:ascii="仿宋_GB2312" w:hAnsi="宋体" w:eastAsia="仿宋_GB2312" w:cs="宋体"/>
                <w:kern w:val="0"/>
                <w:szCs w:val="21"/>
              </w:rPr>
              <w:t>在公共媒体平台上进行信息推送（</w:t>
            </w:r>
            <w:r>
              <w:rPr>
                <w:rFonts w:ascii="仿宋_GB2312" w:hAnsi="宋体" w:eastAsia="仿宋_GB2312" w:cs="宋体"/>
                <w:kern w:val="0"/>
                <w:szCs w:val="21"/>
              </w:rPr>
              <w:t>1-2</w:t>
            </w:r>
            <w:r>
              <w:rPr>
                <w:rFonts w:hint="eastAsia" w:ascii="仿宋_GB2312" w:hAnsi="宋体" w:eastAsia="仿宋_GB2312" w:cs="宋体"/>
                <w:kern w:val="0"/>
                <w:szCs w:val="21"/>
              </w:rPr>
              <w:t>次）。</w:t>
            </w:r>
          </w:p>
          <w:p>
            <w:pPr>
              <w:widowControl/>
              <w:spacing w:line="28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3.</w:t>
            </w:r>
            <w:r>
              <w:rPr>
                <w:rFonts w:hint="eastAsia" w:ascii="仿宋_GB2312" w:hAnsi="宋体" w:eastAsia="仿宋_GB2312" w:cs="宋体"/>
                <w:b/>
                <w:bCs/>
                <w:kern w:val="0"/>
                <w:szCs w:val="21"/>
              </w:rPr>
              <w:t>宁波家风馆日常运维服务</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协助管理单位做好宁波家风馆其他相关工作。聘请专职管理员，负责宁波家风馆场馆巡查管理、室内保洁、协调设备维修、室内绿植养护等管理工作。</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项目周期</w:t>
            </w:r>
            <w:r>
              <w:rPr>
                <w:rFonts w:ascii="仿宋_GB2312" w:hAnsi="宋体" w:eastAsia="仿宋_GB2312" w:cs="宋体"/>
                <w:b/>
                <w:bCs/>
                <w:kern w:val="0"/>
                <w:szCs w:val="21"/>
              </w:rPr>
              <w:t>:</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项目周期</w:t>
            </w:r>
            <w:r>
              <w:rPr>
                <w:rFonts w:ascii="仿宋_GB2312" w:hAnsi="宋体" w:eastAsia="仿宋_GB2312" w:cs="宋体"/>
                <w:kern w:val="0"/>
                <w:szCs w:val="21"/>
              </w:rPr>
              <w:t>7</w:t>
            </w:r>
            <w:r>
              <w:rPr>
                <w:rFonts w:hint="eastAsia" w:ascii="仿宋_GB2312" w:hAnsi="宋体" w:eastAsia="仿宋_GB2312" w:cs="宋体"/>
                <w:kern w:val="0"/>
                <w:szCs w:val="21"/>
              </w:rPr>
              <w:t>个月</w:t>
            </w:r>
          </w:p>
          <w:p>
            <w:pPr>
              <w:widowControl/>
              <w:spacing w:line="280" w:lineRule="exact"/>
              <w:rPr>
                <w:rFonts w:ascii="仿宋_GB2312" w:hAnsi="宋体" w:eastAsia="仿宋_GB2312" w:cs="宋体"/>
                <w:b/>
                <w:bCs/>
                <w:kern w:val="0"/>
                <w:szCs w:val="21"/>
              </w:rPr>
            </w:pPr>
            <w:r>
              <w:rPr>
                <w:rFonts w:hint="eastAsia" w:ascii="仿宋_GB2312" w:hAnsi="宋体" w:eastAsia="仿宋_GB2312" w:cs="宋体"/>
                <w:b/>
                <w:bCs/>
                <w:kern w:val="0"/>
                <w:szCs w:val="21"/>
              </w:rPr>
              <w:t>项目资金</w:t>
            </w:r>
            <w:r>
              <w:rPr>
                <w:rFonts w:ascii="仿宋_GB2312" w:hAnsi="宋体" w:eastAsia="仿宋_GB2312" w:cs="宋体"/>
                <w:b/>
                <w:bCs/>
                <w:kern w:val="0"/>
                <w:szCs w:val="21"/>
              </w:rPr>
              <w:t>:</w:t>
            </w:r>
          </w:p>
          <w:p>
            <w:pPr>
              <w:widowControl/>
              <w:spacing w:line="2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项目资金总量</w:t>
            </w:r>
            <w:r>
              <w:rPr>
                <w:rFonts w:ascii="仿宋_GB2312" w:hAnsi="宋体" w:eastAsia="仿宋_GB2312" w:cs="宋体"/>
                <w:kern w:val="0"/>
                <w:szCs w:val="21"/>
              </w:rPr>
              <w:t>20</w:t>
            </w:r>
            <w:r>
              <w:rPr>
                <w:rFonts w:hint="eastAsia" w:ascii="仿宋_GB2312" w:hAnsi="宋体" w:eastAsia="仿宋_GB2312" w:cs="宋体"/>
                <w:kern w:val="0"/>
                <w:szCs w:val="21"/>
              </w:rPr>
              <w:t>万元（含项目管理费），由一个社会组织在全市范围内开展，项目经费不足部分自行解决。</w:t>
            </w:r>
          </w:p>
        </w:tc>
      </w:tr>
    </w:tbl>
    <w:p>
      <w:pPr>
        <w:widowControl/>
        <w:jc w:val="left"/>
        <w:rPr>
          <w:rFonts w:ascii="黑体" w:hAnsi="Times New Roman" w:eastAsia="黑体"/>
          <w:sz w:val="32"/>
          <w:szCs w:val="32"/>
        </w:rPr>
        <w:sectPr>
          <w:pgSz w:w="16838" w:h="11906" w:orient="landscape"/>
          <w:pgMar w:top="1134" w:right="1134" w:bottom="1134" w:left="1134"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6B29"/>
    <w:rsid w:val="4D9B6B29"/>
    <w:rsid w:val="52B5149A"/>
    <w:rsid w:val="675B2063"/>
    <w:rsid w:val="7E641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2021-03-09T10:50:00Z</dcterms:created>
  <dc:creator>Young</dc:creator>
  <cp:lastModifiedBy>Young</cp:lastModifiedBy>
  <dcterms:modified xsi:type="dcterms:W3CDTF">2021-03-09T10:59:49Z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